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427" w:rsidRDefault="001D4C27" w:rsidP="00AF568F">
      <w:pPr>
        <w:keepNext/>
        <w:spacing w:line="360" w:lineRule="auto"/>
        <w:jc w:val="center"/>
        <w:outlineLvl w:val="3"/>
        <w:rPr>
          <w:rFonts w:ascii="Tahoma" w:hAnsi="Tahoma" w:cs="Tahoma"/>
          <w:bCs/>
          <w:sz w:val="22"/>
          <w:szCs w:val="22"/>
        </w:rPr>
      </w:pPr>
      <w:r>
        <w:rPr>
          <w:rFonts w:ascii="Tahoma" w:hAnsi="Tahoma" w:cs="Tahoma"/>
          <w:bCs/>
          <w:sz w:val="22"/>
          <w:szCs w:val="22"/>
        </w:rPr>
        <w:t xml:space="preserve">DỰ KIẾN </w:t>
      </w:r>
      <w:r w:rsidR="00F21427" w:rsidRPr="00E15F4E">
        <w:rPr>
          <w:rFonts w:ascii="Tahoma" w:hAnsi="Tahoma" w:cs="Tahoma"/>
          <w:bCs/>
          <w:sz w:val="22"/>
          <w:szCs w:val="22"/>
        </w:rPr>
        <w:t>CHƯƠNG TRÌNH KHÓA HỌC</w:t>
      </w:r>
    </w:p>
    <w:p w:rsidR="001D4C27" w:rsidRPr="00E15F4E" w:rsidRDefault="001D4C27" w:rsidP="00AF568F">
      <w:pPr>
        <w:keepNext/>
        <w:spacing w:line="360" w:lineRule="auto"/>
        <w:jc w:val="center"/>
        <w:outlineLvl w:val="3"/>
        <w:rPr>
          <w:rFonts w:ascii="Tahoma" w:hAnsi="Tahoma" w:cs="Tahoma"/>
          <w:bCs/>
          <w:sz w:val="22"/>
          <w:szCs w:val="22"/>
        </w:rPr>
      </w:pPr>
    </w:p>
    <w:p w:rsidR="00F21427" w:rsidRPr="00AF568F" w:rsidRDefault="00F21427" w:rsidP="00AF568F">
      <w:pPr>
        <w:keepNext/>
        <w:spacing w:line="360" w:lineRule="auto"/>
        <w:jc w:val="center"/>
        <w:outlineLvl w:val="3"/>
        <w:rPr>
          <w:rFonts w:ascii="Tahoma" w:hAnsi="Tahoma" w:cs="Tahoma"/>
          <w:b/>
          <w:bCs/>
          <w:sz w:val="32"/>
          <w:szCs w:val="32"/>
        </w:rPr>
      </w:pPr>
      <w:r w:rsidRPr="00AF568F">
        <w:rPr>
          <w:rFonts w:ascii="Tahoma" w:hAnsi="Tahoma" w:cs="Tahoma"/>
          <w:b/>
          <w:bCs/>
          <w:sz w:val="32"/>
          <w:szCs w:val="32"/>
        </w:rPr>
        <w:t>KINH TẾ Y TẾ</w:t>
      </w:r>
      <w:r w:rsidR="00407669">
        <w:rPr>
          <w:rFonts w:ascii="Tahoma" w:hAnsi="Tahoma" w:cs="Tahoma"/>
          <w:b/>
          <w:bCs/>
          <w:sz w:val="32"/>
          <w:szCs w:val="32"/>
        </w:rPr>
        <w:t>: KHÁI NIỆM VÀ ỨNG DỤNG</w:t>
      </w:r>
      <w:r w:rsidR="000A5C36">
        <w:rPr>
          <w:rFonts w:ascii="Tahoma" w:hAnsi="Tahoma" w:cs="Tahoma"/>
          <w:b/>
          <w:bCs/>
          <w:sz w:val="32"/>
          <w:szCs w:val="32"/>
        </w:rPr>
        <w:t xml:space="preserve"> CƠ BẢN</w:t>
      </w:r>
    </w:p>
    <w:p w:rsidR="00F21427" w:rsidRPr="00E15F4E" w:rsidRDefault="00F21427" w:rsidP="00AF568F">
      <w:pPr>
        <w:keepNext/>
        <w:spacing w:line="360" w:lineRule="auto"/>
        <w:jc w:val="center"/>
        <w:outlineLvl w:val="3"/>
        <w:rPr>
          <w:rFonts w:ascii="Tahoma" w:hAnsi="Tahoma" w:cs="Tahoma"/>
          <w:b/>
          <w:bCs/>
          <w:i/>
          <w:sz w:val="22"/>
          <w:szCs w:val="22"/>
          <w:highlight w:val="yellow"/>
        </w:rPr>
      </w:pPr>
    </w:p>
    <w:p w:rsidR="00F21427" w:rsidRPr="001D4C27" w:rsidRDefault="00F21427" w:rsidP="00AF568F">
      <w:pPr>
        <w:pStyle w:val="ColorfulList-Accent11"/>
        <w:keepNext/>
        <w:spacing w:line="360" w:lineRule="auto"/>
        <w:ind w:left="0"/>
        <w:jc w:val="both"/>
        <w:outlineLvl w:val="3"/>
        <w:rPr>
          <w:rFonts w:ascii="Tahoma" w:hAnsi="Tahoma" w:cs="Tahoma"/>
          <w:b/>
          <w:bCs/>
          <w:sz w:val="22"/>
          <w:szCs w:val="22"/>
        </w:rPr>
      </w:pPr>
      <w:r w:rsidRPr="001D4C27">
        <w:rPr>
          <w:rFonts w:ascii="Tahoma" w:hAnsi="Tahoma" w:cs="Tahoma"/>
          <w:b/>
          <w:bCs/>
          <w:sz w:val="22"/>
          <w:szCs w:val="22"/>
        </w:rPr>
        <w:t>Mục tiêu</w:t>
      </w:r>
    </w:p>
    <w:p w:rsidR="00F21427" w:rsidRPr="001D4C27" w:rsidRDefault="00F21427" w:rsidP="00AF568F">
      <w:pPr>
        <w:spacing w:line="360" w:lineRule="auto"/>
        <w:jc w:val="both"/>
        <w:rPr>
          <w:rFonts w:ascii="Tahoma" w:hAnsi="Tahoma" w:cs="Tahoma"/>
          <w:i/>
          <w:sz w:val="22"/>
          <w:szCs w:val="22"/>
        </w:rPr>
      </w:pPr>
      <w:r w:rsidRPr="001D4C27">
        <w:rPr>
          <w:rFonts w:ascii="Tahoma" w:hAnsi="Tahoma" w:cs="Tahoma"/>
          <w:i/>
          <w:sz w:val="22"/>
          <w:szCs w:val="22"/>
        </w:rPr>
        <w:t>Sau khi học xong khoá học, học viên có khả năng:</w:t>
      </w:r>
    </w:p>
    <w:p w:rsidR="00F21427" w:rsidRPr="001D4C27" w:rsidRDefault="00F21427" w:rsidP="00AF568F">
      <w:pPr>
        <w:numPr>
          <w:ilvl w:val="0"/>
          <w:numId w:val="3"/>
        </w:numPr>
        <w:spacing w:line="360" w:lineRule="auto"/>
        <w:jc w:val="both"/>
        <w:rPr>
          <w:rFonts w:ascii="Tahoma" w:hAnsi="Tahoma" w:cs="Tahoma"/>
          <w:sz w:val="22"/>
          <w:szCs w:val="22"/>
        </w:rPr>
      </w:pPr>
      <w:r w:rsidRPr="001D4C27">
        <w:rPr>
          <w:rFonts w:ascii="Tahoma" w:hAnsi="Tahoma" w:cs="Tahoma"/>
          <w:sz w:val="22"/>
          <w:szCs w:val="22"/>
        </w:rPr>
        <w:t xml:space="preserve">Trình bày được một số khái niệm cơ bản về kinh tế </w:t>
      </w:r>
      <w:r w:rsidR="00E15F4E" w:rsidRPr="001D4C27">
        <w:rPr>
          <w:rFonts w:ascii="Tahoma" w:hAnsi="Tahoma" w:cs="Tahoma"/>
          <w:sz w:val="22"/>
          <w:szCs w:val="22"/>
        </w:rPr>
        <w:t>và kinh tế y tế</w:t>
      </w:r>
      <w:r w:rsidR="00E417CF">
        <w:rPr>
          <w:rFonts w:ascii="Tahoma" w:hAnsi="Tahoma" w:cs="Tahoma"/>
          <w:sz w:val="22"/>
          <w:szCs w:val="22"/>
        </w:rPr>
        <w:t>.</w:t>
      </w:r>
    </w:p>
    <w:p w:rsidR="00F21427" w:rsidRPr="001D4C27" w:rsidRDefault="00F21427" w:rsidP="00AF568F">
      <w:pPr>
        <w:numPr>
          <w:ilvl w:val="0"/>
          <w:numId w:val="3"/>
        </w:numPr>
        <w:spacing w:line="360" w:lineRule="auto"/>
        <w:jc w:val="both"/>
        <w:rPr>
          <w:rFonts w:ascii="Tahoma" w:hAnsi="Tahoma" w:cs="Tahoma"/>
          <w:sz w:val="22"/>
          <w:szCs w:val="22"/>
        </w:rPr>
      </w:pPr>
      <w:r w:rsidRPr="001D4C27">
        <w:rPr>
          <w:rFonts w:ascii="Tahoma" w:hAnsi="Tahoma" w:cs="Tahoma"/>
          <w:sz w:val="22"/>
          <w:szCs w:val="22"/>
        </w:rPr>
        <w:t xml:space="preserve">Trình bày được một số khái niệm về chi phí y tế và một số phương pháp tính toán chi phí dịch vụ y tế. </w:t>
      </w:r>
    </w:p>
    <w:p w:rsidR="001D4C27" w:rsidRPr="001D4C27" w:rsidRDefault="001D4C27" w:rsidP="001D4C27">
      <w:pPr>
        <w:numPr>
          <w:ilvl w:val="0"/>
          <w:numId w:val="3"/>
        </w:numPr>
        <w:spacing w:line="360" w:lineRule="auto"/>
        <w:jc w:val="both"/>
        <w:rPr>
          <w:rFonts w:ascii="Tahoma" w:hAnsi="Tahoma" w:cs="Tahoma"/>
          <w:sz w:val="22"/>
          <w:szCs w:val="22"/>
        </w:rPr>
      </w:pPr>
      <w:r w:rsidRPr="001D4C27">
        <w:rPr>
          <w:rFonts w:ascii="Tahoma" w:hAnsi="Tahoma" w:cs="Tahoma"/>
          <w:sz w:val="22"/>
          <w:szCs w:val="22"/>
        </w:rPr>
        <w:t>Ứng dụng được một số kỹ thuật Excel cơ bản trong tính toán chi phí dịch vụ y tế.</w:t>
      </w:r>
    </w:p>
    <w:p w:rsidR="00F21427" w:rsidRPr="001D4C27" w:rsidRDefault="00A148AA" w:rsidP="00AF568F">
      <w:pPr>
        <w:numPr>
          <w:ilvl w:val="0"/>
          <w:numId w:val="3"/>
        </w:numPr>
        <w:spacing w:line="360" w:lineRule="auto"/>
        <w:jc w:val="both"/>
        <w:rPr>
          <w:rFonts w:ascii="Tahoma" w:hAnsi="Tahoma" w:cs="Tahoma"/>
          <w:sz w:val="22"/>
          <w:szCs w:val="22"/>
        </w:rPr>
      </w:pPr>
      <w:r>
        <w:rPr>
          <w:rFonts w:ascii="Tahoma" w:hAnsi="Tahoma" w:cs="Tahoma"/>
          <w:sz w:val="22"/>
          <w:szCs w:val="22"/>
        </w:rPr>
        <w:t>Trình bày khá</w:t>
      </w:r>
      <w:r w:rsidR="00F21427" w:rsidRPr="001D4C27">
        <w:rPr>
          <w:rFonts w:ascii="Tahoma" w:hAnsi="Tahoma" w:cs="Tahoma"/>
          <w:sz w:val="22"/>
          <w:szCs w:val="22"/>
        </w:rPr>
        <w:t xml:space="preserve">i niệm, đặc điểm và khả năng áp dụng của bốn phương pháp đánh giá </w:t>
      </w:r>
      <w:r w:rsidR="002C6DAC" w:rsidRPr="001D4C27">
        <w:rPr>
          <w:rFonts w:ascii="Tahoma" w:hAnsi="Tahoma" w:cs="Tahoma"/>
          <w:sz w:val="22"/>
          <w:szCs w:val="22"/>
        </w:rPr>
        <w:t>kinh tế y</w:t>
      </w:r>
      <w:r w:rsidR="00F21427" w:rsidRPr="001D4C27">
        <w:rPr>
          <w:rFonts w:ascii="Tahoma" w:hAnsi="Tahoma" w:cs="Tahoma"/>
          <w:sz w:val="22"/>
          <w:szCs w:val="22"/>
        </w:rPr>
        <w:t xml:space="preserve"> tế</w:t>
      </w:r>
      <w:r w:rsidR="00E417CF">
        <w:rPr>
          <w:rFonts w:ascii="Tahoma" w:hAnsi="Tahoma" w:cs="Tahoma"/>
          <w:sz w:val="22"/>
          <w:szCs w:val="22"/>
        </w:rPr>
        <w:t xml:space="preserve"> (CMA, CEA, CBA, CUA).</w:t>
      </w:r>
    </w:p>
    <w:p w:rsidR="001D4C27" w:rsidRPr="001D4C27" w:rsidRDefault="00E417CF" w:rsidP="001D4C27">
      <w:pPr>
        <w:numPr>
          <w:ilvl w:val="0"/>
          <w:numId w:val="3"/>
        </w:numPr>
        <w:spacing w:line="360" w:lineRule="auto"/>
        <w:jc w:val="both"/>
        <w:rPr>
          <w:rFonts w:ascii="Tahoma" w:hAnsi="Tahoma" w:cs="Tahoma"/>
          <w:sz w:val="22"/>
          <w:szCs w:val="22"/>
        </w:rPr>
      </w:pPr>
      <w:r>
        <w:rPr>
          <w:rFonts w:ascii="Tahoma" w:hAnsi="Tahoma" w:cs="Tahoma"/>
          <w:sz w:val="22"/>
          <w:szCs w:val="22"/>
        </w:rPr>
        <w:t xml:space="preserve">Xây dựng được </w:t>
      </w:r>
      <w:r w:rsidR="00A148AA">
        <w:rPr>
          <w:rFonts w:ascii="Tahoma" w:hAnsi="Tahoma" w:cs="Tahoma"/>
          <w:sz w:val="22"/>
          <w:szCs w:val="22"/>
        </w:rPr>
        <w:t xml:space="preserve">mô </w:t>
      </w:r>
      <w:r>
        <w:rPr>
          <w:rFonts w:ascii="Tahoma" w:hAnsi="Tahoma" w:cs="Tahoma"/>
          <w:sz w:val="22"/>
          <w:szCs w:val="22"/>
        </w:rPr>
        <w:t xml:space="preserve">hình </w:t>
      </w:r>
      <w:r w:rsidR="001D4C27" w:rsidRPr="001D4C27">
        <w:rPr>
          <w:rFonts w:ascii="Tahoma" w:hAnsi="Tahoma" w:cs="Tahoma"/>
          <w:sz w:val="22"/>
          <w:szCs w:val="22"/>
        </w:rPr>
        <w:t>đơn giản trong phân tích chi phí hiệu quả của giải pháp can thiệp</w:t>
      </w:r>
      <w:r>
        <w:rPr>
          <w:rFonts w:ascii="Tahoma" w:hAnsi="Tahoma" w:cs="Tahoma"/>
          <w:sz w:val="22"/>
          <w:szCs w:val="22"/>
        </w:rPr>
        <w:t xml:space="preserve"> y tế</w:t>
      </w:r>
      <w:r w:rsidR="00407669">
        <w:rPr>
          <w:rFonts w:ascii="Tahoma" w:hAnsi="Tahoma" w:cs="Tahoma"/>
          <w:sz w:val="22"/>
          <w:szCs w:val="22"/>
        </w:rPr>
        <w:t xml:space="preserve"> sử dụng phần mềm Excel</w:t>
      </w:r>
    </w:p>
    <w:p w:rsidR="00F21427" w:rsidRPr="001D4C27" w:rsidRDefault="00F21427" w:rsidP="00AF568F">
      <w:pPr>
        <w:pStyle w:val="ColorfulList-Accent11"/>
        <w:keepNext/>
        <w:spacing w:line="360" w:lineRule="auto"/>
        <w:ind w:left="0"/>
        <w:jc w:val="both"/>
        <w:outlineLvl w:val="3"/>
        <w:rPr>
          <w:rFonts w:ascii="Tahoma" w:hAnsi="Tahoma" w:cs="Tahoma"/>
          <w:b/>
          <w:bCs/>
          <w:sz w:val="22"/>
          <w:szCs w:val="22"/>
        </w:rPr>
      </w:pPr>
    </w:p>
    <w:p w:rsidR="00B328D2" w:rsidRPr="001D4C27" w:rsidRDefault="00B328D2" w:rsidP="001D4C27">
      <w:pPr>
        <w:pStyle w:val="ColorfulList-Accent11"/>
        <w:keepNext/>
        <w:spacing w:line="360" w:lineRule="auto"/>
        <w:ind w:left="0"/>
        <w:jc w:val="both"/>
        <w:outlineLvl w:val="3"/>
        <w:rPr>
          <w:rFonts w:ascii="Tahoma" w:hAnsi="Tahoma" w:cs="Tahoma"/>
          <w:b/>
          <w:bCs/>
          <w:sz w:val="22"/>
          <w:szCs w:val="22"/>
        </w:rPr>
      </w:pPr>
      <w:r w:rsidRPr="001D4C27">
        <w:rPr>
          <w:rFonts w:ascii="Tahoma" w:hAnsi="Tahoma" w:cs="Tahoma"/>
          <w:b/>
          <w:bCs/>
          <w:sz w:val="22"/>
          <w:szCs w:val="22"/>
        </w:rPr>
        <w:t>Địa điểm</w:t>
      </w:r>
      <w:r w:rsidR="001D4C27" w:rsidRPr="001D4C27">
        <w:rPr>
          <w:rFonts w:ascii="Tahoma" w:hAnsi="Tahoma" w:cs="Tahoma"/>
          <w:b/>
          <w:bCs/>
          <w:sz w:val="22"/>
          <w:szCs w:val="22"/>
        </w:rPr>
        <w:t>, thời gian</w:t>
      </w:r>
    </w:p>
    <w:p w:rsidR="00B328D2" w:rsidRPr="001D4C27" w:rsidRDefault="001D4C27" w:rsidP="001D4C27">
      <w:pPr>
        <w:numPr>
          <w:ilvl w:val="0"/>
          <w:numId w:val="3"/>
        </w:numPr>
        <w:spacing w:line="360" w:lineRule="auto"/>
        <w:jc w:val="both"/>
        <w:rPr>
          <w:rFonts w:ascii="Tahoma" w:hAnsi="Tahoma" w:cs="Tahoma"/>
          <w:sz w:val="22"/>
          <w:szCs w:val="22"/>
        </w:rPr>
      </w:pPr>
      <w:r w:rsidRPr="001D4C27">
        <w:rPr>
          <w:rFonts w:ascii="Tahoma" w:hAnsi="Tahoma" w:cs="Tahoma"/>
          <w:sz w:val="22"/>
          <w:szCs w:val="22"/>
        </w:rPr>
        <w:t>Trường Đại học Y dược Thành phố Hồ Chí Mính</w:t>
      </w:r>
    </w:p>
    <w:p w:rsidR="001D4C27" w:rsidRPr="001D4C27" w:rsidRDefault="001D4C27" w:rsidP="001D4C27">
      <w:pPr>
        <w:numPr>
          <w:ilvl w:val="0"/>
          <w:numId w:val="3"/>
        </w:numPr>
        <w:spacing w:line="360" w:lineRule="auto"/>
        <w:jc w:val="both"/>
        <w:rPr>
          <w:rFonts w:ascii="Tahoma" w:hAnsi="Tahoma" w:cs="Tahoma"/>
          <w:sz w:val="22"/>
          <w:szCs w:val="22"/>
        </w:rPr>
      </w:pPr>
      <w:r w:rsidRPr="001D4C27">
        <w:rPr>
          <w:rFonts w:ascii="Tahoma" w:hAnsi="Tahoma" w:cs="Tahoma"/>
          <w:sz w:val="22"/>
          <w:szCs w:val="22"/>
        </w:rPr>
        <w:t>Ngày 26-28 tháng 12 năm 2012</w:t>
      </w:r>
    </w:p>
    <w:p w:rsidR="00B328D2" w:rsidRPr="001D4C27" w:rsidRDefault="00B328D2" w:rsidP="00AF568F">
      <w:pPr>
        <w:pStyle w:val="ColorfulList-Accent11"/>
        <w:keepNext/>
        <w:spacing w:line="360" w:lineRule="auto"/>
        <w:ind w:left="0"/>
        <w:jc w:val="both"/>
        <w:outlineLvl w:val="3"/>
        <w:rPr>
          <w:rFonts w:ascii="Tahoma" w:hAnsi="Tahoma" w:cs="Tahoma"/>
          <w:b/>
          <w:bCs/>
          <w:sz w:val="22"/>
          <w:szCs w:val="22"/>
        </w:rPr>
      </w:pPr>
    </w:p>
    <w:p w:rsidR="00F21427" w:rsidRPr="001D4C27" w:rsidRDefault="00F21427" w:rsidP="00AF568F">
      <w:pPr>
        <w:spacing w:line="360" w:lineRule="auto"/>
        <w:jc w:val="both"/>
        <w:rPr>
          <w:rFonts w:ascii="Tahoma" w:hAnsi="Tahoma" w:cs="Tahoma"/>
          <w:b/>
          <w:bCs/>
          <w:sz w:val="22"/>
          <w:szCs w:val="22"/>
        </w:rPr>
      </w:pPr>
      <w:r w:rsidRPr="001D4C27">
        <w:rPr>
          <w:rFonts w:ascii="Tahoma" w:hAnsi="Tahoma" w:cs="Tahoma"/>
          <w:b/>
          <w:bCs/>
          <w:sz w:val="22"/>
          <w:szCs w:val="22"/>
        </w:rPr>
        <w:t>Phương pháp dạy/học</w:t>
      </w:r>
    </w:p>
    <w:p w:rsidR="00F21427" w:rsidRPr="001D4C27" w:rsidRDefault="00354743" w:rsidP="00AF568F">
      <w:pPr>
        <w:numPr>
          <w:ilvl w:val="0"/>
          <w:numId w:val="3"/>
        </w:numPr>
        <w:spacing w:line="360" w:lineRule="auto"/>
        <w:jc w:val="both"/>
        <w:rPr>
          <w:rFonts w:ascii="Tahoma" w:hAnsi="Tahoma" w:cs="Tahoma"/>
          <w:sz w:val="22"/>
          <w:szCs w:val="22"/>
        </w:rPr>
      </w:pPr>
      <w:r w:rsidRPr="001D4C27">
        <w:rPr>
          <w:rFonts w:ascii="Tahoma" w:hAnsi="Tahoma" w:cs="Tahoma"/>
          <w:sz w:val="22"/>
          <w:szCs w:val="22"/>
        </w:rPr>
        <w:t>Trình bày</w:t>
      </w:r>
    </w:p>
    <w:p w:rsidR="00F21427" w:rsidRDefault="00F21427" w:rsidP="00AF568F">
      <w:pPr>
        <w:numPr>
          <w:ilvl w:val="0"/>
          <w:numId w:val="3"/>
        </w:numPr>
        <w:spacing w:line="360" w:lineRule="auto"/>
        <w:jc w:val="both"/>
        <w:rPr>
          <w:rFonts w:ascii="Tahoma" w:hAnsi="Tahoma" w:cs="Tahoma"/>
          <w:sz w:val="22"/>
          <w:szCs w:val="22"/>
        </w:rPr>
      </w:pPr>
      <w:r w:rsidRPr="001D4C27">
        <w:rPr>
          <w:rFonts w:ascii="Tahoma" w:hAnsi="Tahoma" w:cs="Tahoma"/>
          <w:sz w:val="22"/>
          <w:szCs w:val="22"/>
        </w:rPr>
        <w:t>Thực hành trên máy tính</w:t>
      </w:r>
    </w:p>
    <w:p w:rsidR="00407669" w:rsidRPr="001D4C27" w:rsidRDefault="00407669" w:rsidP="00407669">
      <w:pPr>
        <w:numPr>
          <w:ilvl w:val="0"/>
          <w:numId w:val="3"/>
        </w:numPr>
        <w:spacing w:line="360" w:lineRule="auto"/>
        <w:jc w:val="both"/>
        <w:rPr>
          <w:rFonts w:ascii="Tahoma" w:hAnsi="Tahoma" w:cs="Tahoma"/>
          <w:sz w:val="22"/>
          <w:szCs w:val="22"/>
        </w:rPr>
      </w:pPr>
      <w:r w:rsidRPr="001D4C27">
        <w:rPr>
          <w:rFonts w:ascii="Tahoma" w:hAnsi="Tahoma" w:cs="Tahoma"/>
          <w:sz w:val="22"/>
          <w:szCs w:val="22"/>
        </w:rPr>
        <w:t>Thảo luận và trình bày kết quả</w:t>
      </w:r>
    </w:p>
    <w:p w:rsidR="001D4C27" w:rsidRPr="001D4C27" w:rsidRDefault="001D4C27" w:rsidP="00CE5F6E">
      <w:pPr>
        <w:pStyle w:val="ColorfulList-Accent11"/>
        <w:keepNext/>
        <w:spacing w:line="360" w:lineRule="auto"/>
        <w:ind w:left="0"/>
        <w:jc w:val="both"/>
        <w:outlineLvl w:val="3"/>
        <w:rPr>
          <w:rFonts w:ascii="Tahoma" w:hAnsi="Tahoma" w:cs="Tahoma"/>
          <w:b/>
          <w:bCs/>
          <w:sz w:val="22"/>
          <w:szCs w:val="22"/>
        </w:rPr>
      </w:pPr>
    </w:p>
    <w:p w:rsidR="00CE5F6E" w:rsidRPr="001D4C27" w:rsidRDefault="00CE5F6E" w:rsidP="00CE5F6E">
      <w:pPr>
        <w:pStyle w:val="ColorfulList-Accent11"/>
        <w:keepNext/>
        <w:spacing w:line="360" w:lineRule="auto"/>
        <w:ind w:left="0"/>
        <w:jc w:val="both"/>
        <w:outlineLvl w:val="3"/>
        <w:rPr>
          <w:rFonts w:ascii="Tahoma" w:hAnsi="Tahoma" w:cs="Tahoma"/>
          <w:b/>
          <w:bCs/>
          <w:sz w:val="22"/>
          <w:szCs w:val="22"/>
        </w:rPr>
      </w:pPr>
      <w:r w:rsidRPr="001D4C27">
        <w:rPr>
          <w:rFonts w:ascii="Tahoma" w:hAnsi="Tahoma" w:cs="Tahoma"/>
          <w:b/>
          <w:bCs/>
          <w:sz w:val="22"/>
          <w:szCs w:val="22"/>
        </w:rPr>
        <w:t>Nội dung chính:</w:t>
      </w:r>
    </w:p>
    <w:p w:rsidR="00CE5F6E" w:rsidRPr="00407669" w:rsidRDefault="00CE5F6E" w:rsidP="00CE5F6E">
      <w:pPr>
        <w:keepNext/>
        <w:spacing w:line="360" w:lineRule="auto"/>
        <w:ind w:left="360"/>
        <w:jc w:val="both"/>
        <w:outlineLvl w:val="3"/>
        <w:rPr>
          <w:rFonts w:ascii="Tahoma" w:hAnsi="Tahoma" w:cs="Tahoma"/>
          <w:b/>
          <w:bCs/>
          <w:i/>
          <w:sz w:val="22"/>
          <w:szCs w:val="22"/>
          <w:u w:val="single"/>
        </w:rPr>
      </w:pPr>
      <w:r w:rsidRPr="00407669">
        <w:rPr>
          <w:rFonts w:ascii="Tahoma" w:hAnsi="Tahoma" w:cs="Tahoma"/>
          <w:b/>
          <w:bCs/>
          <w:i/>
          <w:sz w:val="22"/>
          <w:szCs w:val="22"/>
          <w:u w:val="single"/>
        </w:rPr>
        <w:t>Ngày 1</w:t>
      </w:r>
    </w:p>
    <w:p w:rsidR="00CE5F6E" w:rsidRPr="001D4C27" w:rsidRDefault="00CE5F6E" w:rsidP="00CE5F6E">
      <w:pPr>
        <w:numPr>
          <w:ilvl w:val="0"/>
          <w:numId w:val="10"/>
        </w:numPr>
        <w:spacing w:line="360" w:lineRule="auto"/>
        <w:jc w:val="both"/>
        <w:rPr>
          <w:rFonts w:ascii="Tahoma" w:hAnsi="Tahoma" w:cs="Tahoma"/>
          <w:sz w:val="22"/>
          <w:szCs w:val="22"/>
        </w:rPr>
      </w:pPr>
      <w:r w:rsidRPr="001D4C27">
        <w:rPr>
          <w:rFonts w:ascii="Tahoma" w:hAnsi="Tahoma" w:cs="Tahoma"/>
          <w:sz w:val="22"/>
          <w:szCs w:val="22"/>
        </w:rPr>
        <w:t>Khai mạc, làm quen</w:t>
      </w:r>
    </w:p>
    <w:p w:rsidR="00CE5F6E" w:rsidRPr="001D4C27" w:rsidRDefault="00CE5F6E" w:rsidP="00CE5F6E">
      <w:pPr>
        <w:numPr>
          <w:ilvl w:val="0"/>
          <w:numId w:val="10"/>
        </w:numPr>
        <w:spacing w:line="360" w:lineRule="auto"/>
        <w:jc w:val="both"/>
        <w:rPr>
          <w:rFonts w:ascii="Tahoma" w:hAnsi="Tahoma" w:cs="Tahoma"/>
          <w:sz w:val="22"/>
          <w:szCs w:val="22"/>
        </w:rPr>
      </w:pPr>
      <w:r w:rsidRPr="001D4C27">
        <w:rPr>
          <w:rFonts w:ascii="Tahoma" w:hAnsi="Tahoma" w:cs="Tahoma"/>
          <w:sz w:val="22"/>
          <w:szCs w:val="22"/>
        </w:rPr>
        <w:t>Khái niệm kinh tế, kinh tế y tế</w:t>
      </w:r>
    </w:p>
    <w:p w:rsidR="00CE5F6E" w:rsidRDefault="00CE5F6E" w:rsidP="00CE5F6E">
      <w:pPr>
        <w:numPr>
          <w:ilvl w:val="0"/>
          <w:numId w:val="10"/>
        </w:numPr>
        <w:spacing w:line="360" w:lineRule="auto"/>
        <w:jc w:val="both"/>
        <w:rPr>
          <w:rFonts w:ascii="Tahoma" w:hAnsi="Tahoma" w:cs="Tahoma"/>
          <w:sz w:val="22"/>
          <w:szCs w:val="22"/>
        </w:rPr>
      </w:pPr>
      <w:r w:rsidRPr="001D4C27">
        <w:rPr>
          <w:rFonts w:ascii="Tahoma" w:hAnsi="Tahoma" w:cs="Tahoma"/>
          <w:sz w:val="22"/>
          <w:szCs w:val="22"/>
        </w:rPr>
        <w:t>Khái niệm chi phí, phân loại chi phí, tầm quan trọng của các thông tin về chi phí y tế</w:t>
      </w:r>
    </w:p>
    <w:p w:rsidR="00407669" w:rsidRPr="001D4C27" w:rsidRDefault="0055394D" w:rsidP="00407669">
      <w:pPr>
        <w:numPr>
          <w:ilvl w:val="0"/>
          <w:numId w:val="10"/>
        </w:numPr>
        <w:spacing w:line="360" w:lineRule="auto"/>
        <w:jc w:val="both"/>
        <w:rPr>
          <w:rFonts w:ascii="Tahoma" w:hAnsi="Tahoma" w:cs="Tahoma"/>
          <w:sz w:val="22"/>
          <w:szCs w:val="22"/>
        </w:rPr>
      </w:pPr>
      <w:r>
        <w:rPr>
          <w:rFonts w:ascii="Tahoma" w:hAnsi="Tahoma" w:cs="Tahoma"/>
          <w:sz w:val="22"/>
          <w:szCs w:val="22"/>
        </w:rPr>
        <w:t>P</w:t>
      </w:r>
      <w:r w:rsidR="00407669" w:rsidRPr="001D4C27">
        <w:rPr>
          <w:rFonts w:ascii="Tahoma" w:hAnsi="Tahoma" w:cs="Tahoma"/>
          <w:sz w:val="22"/>
          <w:szCs w:val="22"/>
        </w:rPr>
        <w:t>h</w:t>
      </w:r>
      <w:r>
        <w:rPr>
          <w:rFonts w:ascii="Tahoma" w:hAnsi="Tahoma" w:cs="Tahoma"/>
          <w:sz w:val="22"/>
          <w:szCs w:val="22"/>
        </w:rPr>
        <w:t xml:space="preserve">ương pháp tính toán chi phí </w:t>
      </w:r>
      <w:r w:rsidR="00407669" w:rsidRPr="001D4C27">
        <w:rPr>
          <w:rFonts w:ascii="Tahoma" w:hAnsi="Tahoma" w:cs="Tahoma"/>
          <w:sz w:val="22"/>
          <w:szCs w:val="22"/>
        </w:rPr>
        <w:t>dịch vụ y tế</w:t>
      </w:r>
    </w:p>
    <w:p w:rsidR="00407669" w:rsidRPr="001D4C27" w:rsidRDefault="00407669" w:rsidP="00407669">
      <w:pPr>
        <w:spacing w:line="360" w:lineRule="auto"/>
        <w:ind w:left="720"/>
        <w:jc w:val="both"/>
        <w:rPr>
          <w:rFonts w:ascii="Tahoma" w:hAnsi="Tahoma" w:cs="Tahoma"/>
          <w:sz w:val="22"/>
          <w:szCs w:val="22"/>
        </w:rPr>
      </w:pPr>
    </w:p>
    <w:p w:rsidR="00CE5F6E" w:rsidRPr="001D4C27" w:rsidRDefault="00CE5F6E" w:rsidP="00CE5F6E">
      <w:pPr>
        <w:keepNext/>
        <w:spacing w:line="360" w:lineRule="auto"/>
        <w:ind w:left="360"/>
        <w:jc w:val="both"/>
        <w:outlineLvl w:val="3"/>
        <w:rPr>
          <w:rFonts w:ascii="Tahoma" w:hAnsi="Tahoma" w:cs="Tahoma"/>
          <w:b/>
          <w:bCs/>
          <w:i/>
          <w:sz w:val="22"/>
          <w:szCs w:val="22"/>
        </w:rPr>
      </w:pPr>
    </w:p>
    <w:p w:rsidR="00CE5F6E" w:rsidRPr="00407669" w:rsidRDefault="00CE5F6E" w:rsidP="00CE5F6E">
      <w:pPr>
        <w:keepNext/>
        <w:spacing w:line="360" w:lineRule="auto"/>
        <w:ind w:left="360"/>
        <w:jc w:val="both"/>
        <w:outlineLvl w:val="3"/>
        <w:rPr>
          <w:rFonts w:ascii="Tahoma" w:hAnsi="Tahoma" w:cs="Tahoma"/>
          <w:b/>
          <w:bCs/>
          <w:i/>
          <w:sz w:val="22"/>
          <w:szCs w:val="22"/>
          <w:u w:val="single"/>
        </w:rPr>
      </w:pPr>
      <w:r w:rsidRPr="00407669">
        <w:rPr>
          <w:rFonts w:ascii="Tahoma" w:hAnsi="Tahoma" w:cs="Tahoma"/>
          <w:b/>
          <w:bCs/>
          <w:i/>
          <w:sz w:val="22"/>
          <w:szCs w:val="22"/>
          <w:u w:val="single"/>
        </w:rPr>
        <w:t>Ngày 2</w:t>
      </w:r>
    </w:p>
    <w:p w:rsidR="00CE5F6E" w:rsidRPr="001D4C27" w:rsidRDefault="00CE5F6E" w:rsidP="00CE5F6E">
      <w:pPr>
        <w:numPr>
          <w:ilvl w:val="0"/>
          <w:numId w:val="10"/>
        </w:numPr>
        <w:spacing w:line="360" w:lineRule="auto"/>
        <w:jc w:val="both"/>
        <w:rPr>
          <w:rFonts w:ascii="Tahoma" w:hAnsi="Tahoma" w:cs="Tahoma"/>
          <w:sz w:val="22"/>
          <w:szCs w:val="22"/>
        </w:rPr>
      </w:pPr>
      <w:r w:rsidRPr="001D4C27">
        <w:rPr>
          <w:rFonts w:ascii="Tahoma" w:hAnsi="Tahoma" w:cs="Tahoma"/>
          <w:sz w:val="22"/>
          <w:szCs w:val="22"/>
        </w:rPr>
        <w:t>Một số kỹ thuật Exel cơ bản dùng trong tính toán chi phí dịch vụ y tế</w:t>
      </w:r>
    </w:p>
    <w:p w:rsidR="00CE5F6E" w:rsidRPr="001D4C27" w:rsidRDefault="00CE5F6E" w:rsidP="00CE5F6E">
      <w:pPr>
        <w:numPr>
          <w:ilvl w:val="0"/>
          <w:numId w:val="10"/>
        </w:numPr>
        <w:spacing w:line="360" w:lineRule="auto"/>
        <w:jc w:val="both"/>
        <w:rPr>
          <w:rFonts w:ascii="Tahoma" w:hAnsi="Tahoma" w:cs="Tahoma"/>
          <w:sz w:val="22"/>
          <w:szCs w:val="22"/>
        </w:rPr>
      </w:pPr>
      <w:r w:rsidRPr="001D4C27">
        <w:rPr>
          <w:rFonts w:ascii="Tahoma" w:hAnsi="Tahoma" w:cs="Tahoma"/>
          <w:sz w:val="22"/>
          <w:szCs w:val="22"/>
        </w:rPr>
        <w:t>Ứng dụng phần mềm Excel trong tính toán chi phí dịch vụ y tế</w:t>
      </w:r>
    </w:p>
    <w:p w:rsidR="00CE5F6E" w:rsidRPr="001D4C27" w:rsidRDefault="00CE5F6E" w:rsidP="00CE5F6E">
      <w:pPr>
        <w:keepNext/>
        <w:spacing w:line="360" w:lineRule="auto"/>
        <w:ind w:left="360"/>
        <w:jc w:val="both"/>
        <w:outlineLvl w:val="3"/>
        <w:rPr>
          <w:rFonts w:ascii="Tahoma" w:hAnsi="Tahoma" w:cs="Tahoma"/>
          <w:b/>
          <w:bCs/>
          <w:i/>
          <w:sz w:val="22"/>
          <w:szCs w:val="22"/>
        </w:rPr>
      </w:pPr>
    </w:p>
    <w:p w:rsidR="00CE5F6E" w:rsidRPr="00407669" w:rsidRDefault="00CE5F6E" w:rsidP="00CE5F6E">
      <w:pPr>
        <w:keepNext/>
        <w:spacing w:line="360" w:lineRule="auto"/>
        <w:ind w:left="360"/>
        <w:jc w:val="both"/>
        <w:outlineLvl w:val="3"/>
        <w:rPr>
          <w:rFonts w:ascii="Tahoma" w:hAnsi="Tahoma" w:cs="Tahoma"/>
          <w:b/>
          <w:bCs/>
          <w:i/>
          <w:sz w:val="22"/>
          <w:szCs w:val="22"/>
          <w:u w:val="single"/>
        </w:rPr>
      </w:pPr>
      <w:r w:rsidRPr="00407669">
        <w:rPr>
          <w:rFonts w:ascii="Tahoma" w:hAnsi="Tahoma" w:cs="Tahoma"/>
          <w:b/>
          <w:bCs/>
          <w:i/>
          <w:sz w:val="22"/>
          <w:szCs w:val="22"/>
          <w:u w:val="single"/>
        </w:rPr>
        <w:t>Ngày 3</w:t>
      </w:r>
      <w:r w:rsidR="00407669">
        <w:rPr>
          <w:rFonts w:ascii="Tahoma" w:hAnsi="Tahoma" w:cs="Tahoma"/>
          <w:b/>
          <w:bCs/>
          <w:i/>
          <w:sz w:val="22"/>
          <w:szCs w:val="22"/>
          <w:u w:val="single"/>
        </w:rPr>
        <w:t xml:space="preserve"> </w:t>
      </w:r>
    </w:p>
    <w:p w:rsidR="00A148AA" w:rsidRDefault="00A148AA" w:rsidP="00A148AA">
      <w:pPr>
        <w:numPr>
          <w:ilvl w:val="0"/>
          <w:numId w:val="10"/>
        </w:numPr>
        <w:spacing w:line="360" w:lineRule="auto"/>
        <w:jc w:val="both"/>
        <w:rPr>
          <w:rFonts w:ascii="Tahoma" w:hAnsi="Tahoma" w:cs="Tahoma"/>
          <w:sz w:val="22"/>
          <w:szCs w:val="22"/>
        </w:rPr>
      </w:pPr>
      <w:r>
        <w:rPr>
          <w:rFonts w:ascii="Tahoma" w:hAnsi="Tahoma" w:cs="Tahoma"/>
          <w:sz w:val="22"/>
          <w:szCs w:val="22"/>
        </w:rPr>
        <w:t>Khái niệm đánh giá kinh tế y tế</w:t>
      </w:r>
    </w:p>
    <w:p w:rsidR="00A148AA" w:rsidRPr="001D4C27" w:rsidRDefault="00A148AA" w:rsidP="00A148AA">
      <w:pPr>
        <w:numPr>
          <w:ilvl w:val="0"/>
          <w:numId w:val="10"/>
        </w:numPr>
        <w:spacing w:line="360" w:lineRule="auto"/>
        <w:jc w:val="both"/>
        <w:rPr>
          <w:rFonts w:ascii="Tahoma" w:hAnsi="Tahoma" w:cs="Tahoma"/>
          <w:sz w:val="22"/>
          <w:szCs w:val="22"/>
        </w:rPr>
      </w:pPr>
      <w:r>
        <w:rPr>
          <w:rFonts w:ascii="Tahoma" w:hAnsi="Tahoma" w:cs="Tahoma"/>
          <w:sz w:val="22"/>
          <w:szCs w:val="22"/>
        </w:rPr>
        <w:t>Đ</w:t>
      </w:r>
      <w:r w:rsidRPr="001D4C27">
        <w:rPr>
          <w:rFonts w:ascii="Tahoma" w:hAnsi="Tahoma" w:cs="Tahoma"/>
          <w:sz w:val="22"/>
          <w:szCs w:val="22"/>
        </w:rPr>
        <w:t>ặc điểm và khả năng áp dụng của bốn phương pháp đánh giá kinh tế y tế</w:t>
      </w:r>
      <w:r>
        <w:rPr>
          <w:rFonts w:ascii="Tahoma" w:hAnsi="Tahoma" w:cs="Tahoma"/>
          <w:sz w:val="22"/>
          <w:szCs w:val="22"/>
        </w:rPr>
        <w:t xml:space="preserve"> (CMA, CEA, CBA, CUA).</w:t>
      </w:r>
    </w:p>
    <w:p w:rsidR="00A148AA" w:rsidRDefault="00A148AA" w:rsidP="00A148AA">
      <w:pPr>
        <w:numPr>
          <w:ilvl w:val="0"/>
          <w:numId w:val="10"/>
        </w:numPr>
        <w:spacing w:line="360" w:lineRule="auto"/>
        <w:jc w:val="both"/>
        <w:rPr>
          <w:rFonts w:ascii="Tahoma" w:hAnsi="Tahoma" w:cs="Tahoma"/>
          <w:sz w:val="22"/>
          <w:szCs w:val="22"/>
        </w:rPr>
      </w:pPr>
      <w:r>
        <w:rPr>
          <w:rFonts w:ascii="Tahoma" w:hAnsi="Tahoma" w:cs="Tahoma"/>
          <w:sz w:val="22"/>
          <w:szCs w:val="22"/>
        </w:rPr>
        <w:t>Mô hình hóa trong đánh giá kinh tế y tế</w:t>
      </w:r>
    </w:p>
    <w:p w:rsidR="00A148AA" w:rsidRDefault="00A148AA" w:rsidP="00A148AA">
      <w:pPr>
        <w:numPr>
          <w:ilvl w:val="0"/>
          <w:numId w:val="10"/>
        </w:numPr>
        <w:spacing w:line="360" w:lineRule="auto"/>
        <w:jc w:val="both"/>
        <w:rPr>
          <w:rFonts w:ascii="Tahoma" w:hAnsi="Tahoma" w:cs="Tahoma"/>
          <w:sz w:val="22"/>
          <w:szCs w:val="22"/>
        </w:rPr>
      </w:pPr>
      <w:r>
        <w:rPr>
          <w:rFonts w:ascii="Tahoma" w:hAnsi="Tahoma" w:cs="Tahoma"/>
          <w:sz w:val="22"/>
          <w:szCs w:val="22"/>
        </w:rPr>
        <w:t xml:space="preserve">Xây dựng mô hình </w:t>
      </w:r>
      <w:r w:rsidRPr="001D4C27">
        <w:rPr>
          <w:rFonts w:ascii="Tahoma" w:hAnsi="Tahoma" w:cs="Tahoma"/>
          <w:sz w:val="22"/>
          <w:szCs w:val="22"/>
        </w:rPr>
        <w:t>phân tích chi phí hiệu quả của giải pháp can thiệp</w:t>
      </w:r>
      <w:r>
        <w:rPr>
          <w:rFonts w:ascii="Tahoma" w:hAnsi="Tahoma" w:cs="Tahoma"/>
          <w:sz w:val="22"/>
          <w:szCs w:val="22"/>
        </w:rPr>
        <w:t xml:space="preserve"> y tế sử dụng phần mềm Excel</w:t>
      </w:r>
    </w:p>
    <w:p w:rsidR="00A148AA" w:rsidRPr="001D4C27" w:rsidRDefault="00A148AA" w:rsidP="00A148AA">
      <w:pPr>
        <w:numPr>
          <w:ilvl w:val="0"/>
          <w:numId w:val="10"/>
        </w:numPr>
        <w:spacing w:line="360" w:lineRule="auto"/>
        <w:jc w:val="both"/>
        <w:rPr>
          <w:rFonts w:ascii="Tahoma" w:hAnsi="Tahoma" w:cs="Tahoma"/>
          <w:sz w:val="22"/>
          <w:szCs w:val="22"/>
        </w:rPr>
      </w:pPr>
      <w:r>
        <w:rPr>
          <w:rFonts w:ascii="Tahoma" w:hAnsi="Tahoma" w:cs="Tahoma"/>
          <w:sz w:val="22"/>
          <w:szCs w:val="22"/>
        </w:rPr>
        <w:t>Thảo luận</w:t>
      </w:r>
    </w:p>
    <w:p w:rsidR="00CE5F6E" w:rsidRPr="001D4C27" w:rsidRDefault="00CE5F6E" w:rsidP="00CE5F6E">
      <w:pPr>
        <w:numPr>
          <w:ilvl w:val="0"/>
          <w:numId w:val="10"/>
        </w:numPr>
        <w:spacing w:line="360" w:lineRule="auto"/>
        <w:jc w:val="both"/>
        <w:rPr>
          <w:rFonts w:ascii="Tahoma" w:hAnsi="Tahoma" w:cs="Tahoma"/>
          <w:sz w:val="22"/>
          <w:szCs w:val="22"/>
        </w:rPr>
      </w:pPr>
      <w:r w:rsidRPr="001D4C27">
        <w:rPr>
          <w:rFonts w:ascii="Tahoma" w:hAnsi="Tahoma" w:cs="Tahoma"/>
          <w:sz w:val="22"/>
          <w:szCs w:val="22"/>
        </w:rPr>
        <w:t>Bế mạc</w:t>
      </w:r>
    </w:p>
    <w:p w:rsidR="00CE5F6E" w:rsidRPr="001D4C27" w:rsidRDefault="00CE5F6E" w:rsidP="00CE5F6E">
      <w:pPr>
        <w:spacing w:line="360" w:lineRule="auto"/>
        <w:jc w:val="both"/>
        <w:rPr>
          <w:rFonts w:ascii="Tahoma" w:hAnsi="Tahoma" w:cs="Tahoma"/>
          <w:b/>
          <w:bCs/>
          <w:sz w:val="22"/>
          <w:szCs w:val="22"/>
        </w:rPr>
      </w:pPr>
    </w:p>
    <w:p w:rsidR="00CE5F6E" w:rsidRPr="001D4C27" w:rsidRDefault="00CE5F6E" w:rsidP="00CE5F6E">
      <w:pPr>
        <w:spacing w:line="360" w:lineRule="auto"/>
        <w:jc w:val="both"/>
        <w:rPr>
          <w:rFonts w:ascii="Tahoma" w:hAnsi="Tahoma" w:cs="Tahoma"/>
          <w:b/>
          <w:bCs/>
          <w:sz w:val="22"/>
          <w:szCs w:val="22"/>
        </w:rPr>
      </w:pPr>
    </w:p>
    <w:p w:rsidR="00CE5F6E" w:rsidRPr="001D4C27" w:rsidRDefault="00CE5F6E" w:rsidP="00CE5F6E">
      <w:pPr>
        <w:spacing w:line="360" w:lineRule="auto"/>
        <w:jc w:val="both"/>
        <w:rPr>
          <w:rFonts w:ascii="Tahoma" w:hAnsi="Tahoma" w:cs="Tahoma"/>
          <w:b/>
          <w:bCs/>
          <w:sz w:val="22"/>
          <w:szCs w:val="22"/>
        </w:rPr>
      </w:pPr>
      <w:r w:rsidRPr="001D4C27">
        <w:rPr>
          <w:rFonts w:ascii="Tahoma" w:hAnsi="Tahoma" w:cs="Tahoma"/>
          <w:b/>
          <w:bCs/>
          <w:sz w:val="22"/>
          <w:szCs w:val="22"/>
        </w:rPr>
        <w:t>Ghi chú:</w:t>
      </w:r>
    </w:p>
    <w:p w:rsidR="00CE5F6E" w:rsidRPr="001D4C27" w:rsidRDefault="00CE5F6E" w:rsidP="00CE5F6E">
      <w:pPr>
        <w:keepNext/>
        <w:spacing w:line="360" w:lineRule="auto"/>
        <w:jc w:val="both"/>
        <w:outlineLvl w:val="3"/>
        <w:rPr>
          <w:rFonts w:ascii="Tahoma" w:hAnsi="Tahoma" w:cs="Tahoma"/>
          <w:sz w:val="22"/>
          <w:szCs w:val="22"/>
        </w:rPr>
      </w:pPr>
      <w:r w:rsidRPr="001D4C27">
        <w:rPr>
          <w:rFonts w:ascii="Tahoma" w:hAnsi="Tahoma" w:cs="Tahoma"/>
          <w:i/>
          <w:sz w:val="22"/>
          <w:szCs w:val="22"/>
        </w:rPr>
        <w:t xml:space="preserve">Học viên cần có máy tính và có kỹ năng sử dụng phần mềm Excel. Phần mềm Excel nên là Excel 2007 hoặc 2010. Nếu là Excel 2003 thì cần download bộ chuyển đổi tại trang web: </w:t>
      </w:r>
      <w:hyperlink r:id="rId5" w:history="1">
        <w:r w:rsidRPr="001D4C27">
          <w:rPr>
            <w:rStyle w:val="Hyperlink"/>
            <w:rFonts w:ascii="Tahoma" w:hAnsi="Tahoma" w:cs="Tahoma"/>
            <w:sz w:val="22"/>
            <w:szCs w:val="22"/>
          </w:rPr>
          <w:t>http://www.mediafire.com/?mykyt2tdjaz</w:t>
        </w:r>
      </w:hyperlink>
    </w:p>
    <w:p w:rsidR="00875FB9" w:rsidRPr="001D4C27" w:rsidRDefault="00875FB9" w:rsidP="00AF568F">
      <w:pPr>
        <w:spacing w:line="360" w:lineRule="auto"/>
        <w:rPr>
          <w:rFonts w:ascii="Tahoma" w:hAnsi="Tahoma" w:cs="Tahoma"/>
          <w:sz w:val="22"/>
          <w:szCs w:val="22"/>
        </w:rPr>
      </w:pPr>
    </w:p>
    <w:sectPr w:rsidR="00875FB9" w:rsidRPr="001D4C27" w:rsidSect="00AF568F">
      <w:pgSz w:w="12240" w:h="15840"/>
      <w:pgMar w:top="1418" w:right="1418" w:bottom="1418"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6327C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DF63DD"/>
    <w:multiLevelType w:val="hybridMultilevel"/>
    <w:tmpl w:val="B6A0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017730"/>
    <w:multiLevelType w:val="hybridMultilevel"/>
    <w:tmpl w:val="7F66EC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24D4144"/>
    <w:multiLevelType w:val="hybridMultilevel"/>
    <w:tmpl w:val="34CA71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6807F2"/>
    <w:multiLevelType w:val="hybridMultilevel"/>
    <w:tmpl w:val="ECA633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936EF0"/>
    <w:multiLevelType w:val="hybridMultilevel"/>
    <w:tmpl w:val="631480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326"/>
        </w:tabs>
        <w:ind w:left="326" w:hanging="360"/>
      </w:pPr>
      <w:rPr>
        <w:rFonts w:ascii="Courier New" w:hAnsi="Courier New" w:hint="default"/>
      </w:rPr>
    </w:lvl>
    <w:lvl w:ilvl="2" w:tplc="04090005">
      <w:start w:val="1"/>
      <w:numFmt w:val="bullet"/>
      <w:lvlText w:val=""/>
      <w:lvlJc w:val="left"/>
      <w:pPr>
        <w:tabs>
          <w:tab w:val="num" w:pos="1046"/>
        </w:tabs>
        <w:ind w:left="1046" w:hanging="360"/>
      </w:pPr>
      <w:rPr>
        <w:rFonts w:ascii="Wingdings" w:hAnsi="Wingdings" w:hint="default"/>
      </w:rPr>
    </w:lvl>
    <w:lvl w:ilvl="3" w:tplc="04090001">
      <w:start w:val="1"/>
      <w:numFmt w:val="bullet"/>
      <w:lvlText w:val=""/>
      <w:lvlJc w:val="left"/>
      <w:pPr>
        <w:tabs>
          <w:tab w:val="num" w:pos="1766"/>
        </w:tabs>
        <w:ind w:left="1766" w:hanging="360"/>
      </w:pPr>
      <w:rPr>
        <w:rFonts w:ascii="Symbol" w:hAnsi="Symbol" w:hint="default"/>
      </w:rPr>
    </w:lvl>
    <w:lvl w:ilvl="4" w:tplc="04090003">
      <w:start w:val="1"/>
      <w:numFmt w:val="bullet"/>
      <w:lvlText w:val="o"/>
      <w:lvlJc w:val="left"/>
      <w:pPr>
        <w:tabs>
          <w:tab w:val="num" w:pos="2486"/>
        </w:tabs>
        <w:ind w:left="2486" w:hanging="360"/>
      </w:pPr>
      <w:rPr>
        <w:rFonts w:ascii="Courier New" w:hAnsi="Courier New" w:hint="default"/>
      </w:rPr>
    </w:lvl>
    <w:lvl w:ilvl="5" w:tplc="04090005">
      <w:start w:val="1"/>
      <w:numFmt w:val="bullet"/>
      <w:lvlText w:val=""/>
      <w:lvlJc w:val="left"/>
      <w:pPr>
        <w:tabs>
          <w:tab w:val="num" w:pos="3206"/>
        </w:tabs>
        <w:ind w:left="3206" w:hanging="360"/>
      </w:pPr>
      <w:rPr>
        <w:rFonts w:ascii="Wingdings" w:hAnsi="Wingdings" w:hint="default"/>
      </w:rPr>
    </w:lvl>
    <w:lvl w:ilvl="6" w:tplc="04090001">
      <w:start w:val="1"/>
      <w:numFmt w:val="bullet"/>
      <w:lvlText w:val=""/>
      <w:lvlJc w:val="left"/>
      <w:pPr>
        <w:tabs>
          <w:tab w:val="num" w:pos="3926"/>
        </w:tabs>
        <w:ind w:left="3926" w:hanging="360"/>
      </w:pPr>
      <w:rPr>
        <w:rFonts w:ascii="Symbol" w:hAnsi="Symbol" w:hint="default"/>
      </w:rPr>
    </w:lvl>
    <w:lvl w:ilvl="7" w:tplc="04090003">
      <w:start w:val="1"/>
      <w:numFmt w:val="bullet"/>
      <w:lvlText w:val="o"/>
      <w:lvlJc w:val="left"/>
      <w:pPr>
        <w:tabs>
          <w:tab w:val="num" w:pos="4646"/>
        </w:tabs>
        <w:ind w:left="4646" w:hanging="360"/>
      </w:pPr>
      <w:rPr>
        <w:rFonts w:ascii="Courier New" w:hAnsi="Courier New" w:hint="default"/>
      </w:rPr>
    </w:lvl>
    <w:lvl w:ilvl="8" w:tplc="04090005">
      <w:start w:val="1"/>
      <w:numFmt w:val="bullet"/>
      <w:lvlText w:val=""/>
      <w:lvlJc w:val="left"/>
      <w:pPr>
        <w:tabs>
          <w:tab w:val="num" w:pos="5366"/>
        </w:tabs>
        <w:ind w:left="5366" w:hanging="360"/>
      </w:pPr>
      <w:rPr>
        <w:rFonts w:ascii="Wingdings" w:hAnsi="Wingdings" w:hint="default"/>
      </w:rPr>
    </w:lvl>
  </w:abstractNum>
  <w:abstractNum w:abstractNumId="6">
    <w:nsid w:val="1AA27458"/>
    <w:multiLevelType w:val="hybridMultilevel"/>
    <w:tmpl w:val="AB402DC4"/>
    <w:lvl w:ilvl="0" w:tplc="1CFEC26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200CF"/>
    <w:multiLevelType w:val="hybridMultilevel"/>
    <w:tmpl w:val="4E72F0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9209BA"/>
    <w:multiLevelType w:val="hybridMultilevel"/>
    <w:tmpl w:val="8D42B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1CB408E"/>
    <w:multiLevelType w:val="hybridMultilevel"/>
    <w:tmpl w:val="9678EF8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nsid w:val="75627644"/>
    <w:multiLevelType w:val="hybridMultilevel"/>
    <w:tmpl w:val="B1E05FD0"/>
    <w:lvl w:ilvl="0" w:tplc="C5D29E2E">
      <w:numFmt w:val="bullet"/>
      <w:lvlText w:val="-"/>
      <w:lvlJc w:val="left"/>
      <w:pPr>
        <w:tabs>
          <w:tab w:val="num" w:pos="-2520"/>
        </w:tabs>
        <w:ind w:left="-2520" w:hanging="360"/>
      </w:pPr>
      <w:rPr>
        <w:rFonts w:ascii=".VnTime" w:eastAsia="Times New Roman" w:hAnsi=".VnTime" w:hint="default"/>
      </w:rPr>
    </w:lvl>
    <w:lvl w:ilvl="1" w:tplc="04090003">
      <w:start w:val="1"/>
      <w:numFmt w:val="bullet"/>
      <w:lvlText w:val="o"/>
      <w:lvlJc w:val="left"/>
      <w:pPr>
        <w:tabs>
          <w:tab w:val="num" w:pos="-2914"/>
        </w:tabs>
        <w:ind w:left="-2914" w:hanging="360"/>
      </w:pPr>
      <w:rPr>
        <w:rFonts w:ascii="Courier New" w:hAnsi="Courier New" w:hint="default"/>
      </w:rPr>
    </w:lvl>
    <w:lvl w:ilvl="2" w:tplc="04090005">
      <w:start w:val="1"/>
      <w:numFmt w:val="bullet"/>
      <w:lvlText w:val=""/>
      <w:lvlJc w:val="left"/>
      <w:pPr>
        <w:tabs>
          <w:tab w:val="num" w:pos="-2194"/>
        </w:tabs>
        <w:ind w:left="-2194" w:hanging="360"/>
      </w:pPr>
      <w:rPr>
        <w:rFonts w:ascii="Wingdings" w:hAnsi="Wingdings" w:hint="default"/>
      </w:rPr>
    </w:lvl>
    <w:lvl w:ilvl="3" w:tplc="04090001">
      <w:start w:val="1"/>
      <w:numFmt w:val="bullet"/>
      <w:lvlText w:val=""/>
      <w:lvlJc w:val="left"/>
      <w:pPr>
        <w:tabs>
          <w:tab w:val="num" w:pos="-1474"/>
        </w:tabs>
        <w:ind w:left="-1474" w:hanging="360"/>
      </w:pPr>
      <w:rPr>
        <w:rFonts w:ascii="Symbol" w:hAnsi="Symbol" w:hint="default"/>
      </w:rPr>
    </w:lvl>
    <w:lvl w:ilvl="4" w:tplc="04090003">
      <w:start w:val="1"/>
      <w:numFmt w:val="bullet"/>
      <w:lvlText w:val="o"/>
      <w:lvlJc w:val="left"/>
      <w:pPr>
        <w:tabs>
          <w:tab w:val="num" w:pos="-754"/>
        </w:tabs>
        <w:ind w:left="-754" w:hanging="360"/>
      </w:pPr>
      <w:rPr>
        <w:rFonts w:ascii="Courier New" w:hAnsi="Courier New" w:hint="default"/>
      </w:rPr>
    </w:lvl>
    <w:lvl w:ilvl="5" w:tplc="04090005">
      <w:start w:val="1"/>
      <w:numFmt w:val="bullet"/>
      <w:lvlText w:val=""/>
      <w:lvlJc w:val="left"/>
      <w:pPr>
        <w:tabs>
          <w:tab w:val="num" w:pos="-34"/>
        </w:tabs>
        <w:ind w:left="-34" w:hanging="360"/>
      </w:pPr>
      <w:rPr>
        <w:rFonts w:ascii="Wingdings" w:hAnsi="Wingdings" w:hint="default"/>
      </w:rPr>
    </w:lvl>
    <w:lvl w:ilvl="6" w:tplc="04090001">
      <w:start w:val="1"/>
      <w:numFmt w:val="bullet"/>
      <w:lvlText w:val=""/>
      <w:lvlJc w:val="left"/>
      <w:pPr>
        <w:tabs>
          <w:tab w:val="num" w:pos="686"/>
        </w:tabs>
        <w:ind w:left="686" w:hanging="360"/>
      </w:pPr>
      <w:rPr>
        <w:rFonts w:ascii="Symbol" w:hAnsi="Symbol" w:hint="default"/>
      </w:rPr>
    </w:lvl>
    <w:lvl w:ilvl="7" w:tplc="04090003">
      <w:start w:val="1"/>
      <w:numFmt w:val="bullet"/>
      <w:lvlText w:val="o"/>
      <w:lvlJc w:val="left"/>
      <w:pPr>
        <w:tabs>
          <w:tab w:val="num" w:pos="1406"/>
        </w:tabs>
        <w:ind w:left="1406" w:hanging="360"/>
      </w:pPr>
      <w:rPr>
        <w:rFonts w:ascii="Courier New" w:hAnsi="Courier New" w:hint="default"/>
      </w:rPr>
    </w:lvl>
    <w:lvl w:ilvl="8" w:tplc="04090005">
      <w:start w:val="1"/>
      <w:numFmt w:val="bullet"/>
      <w:lvlText w:val=""/>
      <w:lvlJc w:val="left"/>
      <w:pPr>
        <w:tabs>
          <w:tab w:val="num" w:pos="2126"/>
        </w:tabs>
        <w:ind w:left="2126" w:hanging="360"/>
      </w:pPr>
      <w:rPr>
        <w:rFonts w:ascii="Wingdings" w:hAnsi="Wingdings" w:hint="default"/>
      </w:rPr>
    </w:lvl>
  </w:abstractNum>
  <w:num w:numId="1">
    <w:abstractNumId w:val="10"/>
  </w:num>
  <w:num w:numId="2">
    <w:abstractNumId w:val="9"/>
  </w:num>
  <w:num w:numId="3">
    <w:abstractNumId w:val="8"/>
  </w:num>
  <w:num w:numId="4">
    <w:abstractNumId w:val="3"/>
  </w:num>
  <w:num w:numId="5">
    <w:abstractNumId w:val="7"/>
  </w:num>
  <w:num w:numId="6">
    <w:abstractNumId w:val="2"/>
  </w:num>
  <w:num w:numId="7">
    <w:abstractNumId w:val="0"/>
  </w:num>
  <w:num w:numId="8">
    <w:abstractNumId w:val="1"/>
  </w:num>
  <w:num w:numId="9">
    <w:abstractNumId w:val="4"/>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513978"/>
    <w:rsid w:val="00013ED8"/>
    <w:rsid w:val="00082FD1"/>
    <w:rsid w:val="000A49C6"/>
    <w:rsid w:val="000A5C36"/>
    <w:rsid w:val="000C1354"/>
    <w:rsid w:val="001947D1"/>
    <w:rsid w:val="001D4C27"/>
    <w:rsid w:val="00253791"/>
    <w:rsid w:val="00267A16"/>
    <w:rsid w:val="002C6DAC"/>
    <w:rsid w:val="00330AF6"/>
    <w:rsid w:val="00334B5B"/>
    <w:rsid w:val="00354743"/>
    <w:rsid w:val="00397245"/>
    <w:rsid w:val="003E6EF7"/>
    <w:rsid w:val="00407669"/>
    <w:rsid w:val="0043566B"/>
    <w:rsid w:val="00487302"/>
    <w:rsid w:val="00513978"/>
    <w:rsid w:val="00546475"/>
    <w:rsid w:val="0055394D"/>
    <w:rsid w:val="0063503C"/>
    <w:rsid w:val="006D330E"/>
    <w:rsid w:val="006D76AF"/>
    <w:rsid w:val="00706A0C"/>
    <w:rsid w:val="00715B3A"/>
    <w:rsid w:val="00730C36"/>
    <w:rsid w:val="007C1A9F"/>
    <w:rsid w:val="00800546"/>
    <w:rsid w:val="00867A16"/>
    <w:rsid w:val="00875FB9"/>
    <w:rsid w:val="008D251D"/>
    <w:rsid w:val="00900E88"/>
    <w:rsid w:val="00966972"/>
    <w:rsid w:val="00A052BE"/>
    <w:rsid w:val="00A148AA"/>
    <w:rsid w:val="00A609BD"/>
    <w:rsid w:val="00A80463"/>
    <w:rsid w:val="00AC140E"/>
    <w:rsid w:val="00AE24DC"/>
    <w:rsid w:val="00AF568F"/>
    <w:rsid w:val="00B328D2"/>
    <w:rsid w:val="00B54B8A"/>
    <w:rsid w:val="00BE0FCC"/>
    <w:rsid w:val="00C67E4E"/>
    <w:rsid w:val="00CA1AD3"/>
    <w:rsid w:val="00CE5F6E"/>
    <w:rsid w:val="00D1065B"/>
    <w:rsid w:val="00D331BD"/>
    <w:rsid w:val="00DD5626"/>
    <w:rsid w:val="00DE3EBC"/>
    <w:rsid w:val="00E15F4E"/>
    <w:rsid w:val="00E25727"/>
    <w:rsid w:val="00E37EBD"/>
    <w:rsid w:val="00E417CF"/>
    <w:rsid w:val="00E80DF5"/>
    <w:rsid w:val="00F04DDD"/>
    <w:rsid w:val="00F21427"/>
    <w:rsid w:val="00F92B0C"/>
    <w:rsid w:val="00FA3E97"/>
    <w:rsid w:val="00FA70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2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39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13978"/>
    <w:pPr>
      <w:tabs>
        <w:tab w:val="center" w:pos="4320"/>
        <w:tab w:val="right" w:pos="8640"/>
      </w:tabs>
    </w:pPr>
    <w:rPr>
      <w:rFonts w:ascii=".VnTime" w:hAnsi=".VnTime"/>
      <w:sz w:val="28"/>
    </w:rPr>
  </w:style>
  <w:style w:type="paragraph" w:customStyle="1" w:styleId="ColorfulList-Accent11">
    <w:name w:val="Colorful List - Accent 11"/>
    <w:basedOn w:val="Normal"/>
    <w:qFormat/>
    <w:rsid w:val="00513978"/>
    <w:pPr>
      <w:ind w:left="720"/>
    </w:pPr>
    <w:rPr>
      <w:rFonts w:ascii=".VnTime" w:hAnsi=".VnTime"/>
      <w:sz w:val="28"/>
    </w:rPr>
  </w:style>
  <w:style w:type="paragraph" w:styleId="Footer">
    <w:name w:val="footer"/>
    <w:basedOn w:val="Normal"/>
    <w:link w:val="FooterChar"/>
    <w:rsid w:val="008D251D"/>
    <w:pPr>
      <w:tabs>
        <w:tab w:val="center" w:pos="4320"/>
        <w:tab w:val="right" w:pos="8640"/>
      </w:tabs>
    </w:pPr>
    <w:rPr>
      <w:rFonts w:ascii=".VnTime" w:hAnsi=".VnTime"/>
      <w:sz w:val="28"/>
    </w:rPr>
  </w:style>
  <w:style w:type="character" w:customStyle="1" w:styleId="FooterChar">
    <w:name w:val="Footer Char"/>
    <w:link w:val="Footer"/>
    <w:locked/>
    <w:rsid w:val="008D251D"/>
    <w:rPr>
      <w:rFonts w:ascii=".VnTime" w:hAnsi=".VnTime"/>
      <w:sz w:val="28"/>
      <w:szCs w:val="24"/>
      <w:lang w:val="en-US" w:eastAsia="en-US" w:bidi="ar-SA"/>
    </w:rPr>
  </w:style>
  <w:style w:type="paragraph" w:styleId="BalloonText">
    <w:name w:val="Balloon Text"/>
    <w:basedOn w:val="Normal"/>
    <w:link w:val="BalloonTextChar"/>
    <w:rsid w:val="00F92B0C"/>
    <w:rPr>
      <w:rFonts w:ascii="Tahoma" w:hAnsi="Tahoma"/>
      <w:sz w:val="16"/>
      <w:szCs w:val="16"/>
    </w:rPr>
  </w:style>
  <w:style w:type="character" w:customStyle="1" w:styleId="BalloonTextChar">
    <w:name w:val="Balloon Text Char"/>
    <w:link w:val="BalloonText"/>
    <w:rsid w:val="00F92B0C"/>
    <w:rPr>
      <w:rFonts w:ascii="Tahoma" w:hAnsi="Tahoma" w:cs="Tahoma"/>
      <w:sz w:val="16"/>
      <w:szCs w:val="16"/>
    </w:rPr>
  </w:style>
  <w:style w:type="character" w:styleId="CommentReference">
    <w:name w:val="annotation reference"/>
    <w:basedOn w:val="DefaultParagraphFont"/>
    <w:rsid w:val="00B54B8A"/>
    <w:rPr>
      <w:sz w:val="16"/>
      <w:szCs w:val="16"/>
    </w:rPr>
  </w:style>
  <w:style w:type="paragraph" w:styleId="CommentText">
    <w:name w:val="annotation text"/>
    <w:basedOn w:val="Normal"/>
    <w:link w:val="CommentTextChar"/>
    <w:rsid w:val="00B54B8A"/>
    <w:rPr>
      <w:sz w:val="20"/>
      <w:szCs w:val="20"/>
    </w:rPr>
  </w:style>
  <w:style w:type="character" w:customStyle="1" w:styleId="CommentTextChar">
    <w:name w:val="Comment Text Char"/>
    <w:basedOn w:val="DefaultParagraphFont"/>
    <w:link w:val="CommentText"/>
    <w:rsid w:val="00B54B8A"/>
  </w:style>
  <w:style w:type="paragraph" w:styleId="CommentSubject">
    <w:name w:val="annotation subject"/>
    <w:basedOn w:val="CommentText"/>
    <w:next w:val="CommentText"/>
    <w:link w:val="CommentSubjectChar"/>
    <w:rsid w:val="00B54B8A"/>
    <w:rPr>
      <w:b/>
      <w:bCs/>
    </w:rPr>
  </w:style>
  <w:style w:type="character" w:customStyle="1" w:styleId="CommentSubjectChar">
    <w:name w:val="Comment Subject Char"/>
    <w:basedOn w:val="CommentTextChar"/>
    <w:link w:val="CommentSubject"/>
    <w:rsid w:val="00B54B8A"/>
    <w:rPr>
      <w:b/>
      <w:bCs/>
    </w:rPr>
  </w:style>
  <w:style w:type="paragraph" w:styleId="ListParagraph">
    <w:name w:val="List Paragraph"/>
    <w:basedOn w:val="Normal"/>
    <w:uiPriority w:val="34"/>
    <w:qFormat/>
    <w:rsid w:val="00354743"/>
    <w:pPr>
      <w:ind w:left="720"/>
      <w:contextualSpacing/>
    </w:pPr>
  </w:style>
  <w:style w:type="paragraph" w:styleId="NoSpacing">
    <w:name w:val="No Spacing"/>
    <w:uiPriority w:val="99"/>
    <w:qFormat/>
    <w:rsid w:val="002C6DAC"/>
    <w:rPr>
      <w:rFonts w:ascii="Calibri" w:hAnsi="Calibri" w:cs="Calibri"/>
      <w:sz w:val="22"/>
      <w:szCs w:val="22"/>
    </w:rPr>
  </w:style>
  <w:style w:type="character" w:styleId="Hyperlink">
    <w:name w:val="Hyperlink"/>
    <w:basedOn w:val="DefaultParagraphFont"/>
    <w:uiPriority w:val="99"/>
    <w:unhideWhenUsed/>
    <w:rsid w:val="00CE5F6E"/>
    <w:rPr>
      <w:color w:val="0000FF"/>
      <w:u w:val="single"/>
    </w:rPr>
  </w:style>
  <w:style w:type="character" w:customStyle="1" w:styleId="apple-style-span">
    <w:name w:val="apple-style-span"/>
    <w:basedOn w:val="DefaultParagraphFont"/>
    <w:rsid w:val="00CE5F6E"/>
  </w:style>
  <w:style w:type="character" w:customStyle="1" w:styleId="jrnl">
    <w:name w:val="jrnl"/>
    <w:basedOn w:val="DefaultParagraphFont"/>
    <w:rsid w:val="00CE5F6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afire.com/?mykyt2tdja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HVM</cp:lastModifiedBy>
  <cp:revision>8</cp:revision>
  <cp:lastPrinted>2012-01-12T01:21:00Z</cp:lastPrinted>
  <dcterms:created xsi:type="dcterms:W3CDTF">2012-11-19T00:45:00Z</dcterms:created>
  <dcterms:modified xsi:type="dcterms:W3CDTF">2012-11-19T01:02:00Z</dcterms:modified>
</cp:coreProperties>
</file>